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CF" w:rsidRPr="00A3732E" w:rsidRDefault="008F51CF" w:rsidP="008F51CF">
      <w:pPr>
        <w:jc w:val="center"/>
        <w:rPr>
          <w:b/>
          <w:sz w:val="40"/>
          <w:szCs w:val="32"/>
        </w:rPr>
      </w:pPr>
      <w:bookmarkStart w:id="0" w:name="_GoBack"/>
      <w:r w:rsidRPr="00A3732E">
        <w:rPr>
          <w:b/>
          <w:sz w:val="36"/>
          <w:szCs w:val="28"/>
        </w:rPr>
        <w:t>Terms of Reference (ToR) for Legal Officer</w:t>
      </w:r>
    </w:p>
    <w:bookmarkEnd w:id="0"/>
    <w:p w:rsidR="008F51CF" w:rsidRDefault="008F51CF" w:rsidP="008F51CF">
      <w:pPr>
        <w:rPr>
          <w:sz w:val="24"/>
          <w:szCs w:val="24"/>
        </w:rPr>
      </w:pPr>
    </w:p>
    <w:p w:rsidR="008F51CF" w:rsidRDefault="008F51CF" w:rsidP="008F5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the direct supervision and guidance of the Team Leader of the </w:t>
      </w:r>
      <w:r>
        <w:rPr>
          <w:b/>
          <w:sz w:val="24"/>
          <w:szCs w:val="24"/>
        </w:rPr>
        <w:t>Rule of Law, Access to Justice and Fundamental Human Rights Promotion and Strengthening</w:t>
      </w:r>
      <w:r>
        <w:rPr>
          <w:sz w:val="24"/>
          <w:szCs w:val="24"/>
        </w:rPr>
        <w:t xml:space="preserve"> and Executive Director of </w:t>
      </w:r>
      <w:r>
        <w:rPr>
          <w:b/>
          <w:sz w:val="24"/>
          <w:szCs w:val="24"/>
        </w:rPr>
        <w:t xml:space="preserve">Pro Public, the Legal Officer </w:t>
      </w:r>
      <w:r>
        <w:rPr>
          <w:sz w:val="24"/>
          <w:szCs w:val="24"/>
        </w:rPr>
        <w:t xml:space="preserve">is required to:  </w:t>
      </w:r>
    </w:p>
    <w:p w:rsidR="008F51CF" w:rsidRDefault="008F51CF" w:rsidP="008F51CF">
      <w:pPr>
        <w:jc w:val="both"/>
        <w:rPr>
          <w:sz w:val="24"/>
          <w:szCs w:val="24"/>
        </w:rPr>
      </w:pP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Coordinate with the team (Team Leader, the core team of the Lawyers, Advisor and interns) under the </w:t>
      </w:r>
      <w:r>
        <w:rPr>
          <w:b/>
          <w:sz w:val="24"/>
          <w:szCs w:val="24"/>
        </w:rPr>
        <w:t>Rule of Law, Access to Justice and Fundamental Human Rights Promotion and Strengthening</w:t>
      </w:r>
      <w:r>
        <w:rPr>
          <w:sz w:val="24"/>
          <w:szCs w:val="24"/>
        </w:rPr>
        <w:t xml:space="preserve"> and keep things up to date;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Conduct legal research and collect other documents as required for the cases on PIL;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Draft different PIL (writ) to be filed in the courts under the guidance of Sr. PIL lawyers;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Ensure proper documentation of the cases and update their related documents; 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Follow-up, and ensure the hearings and dates of all the ongoing cases in the courts and inform all the concerned lawyers engaged in that particular case;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Prepare background information and gather essential documents and prepare the reports as required;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Visit Supreme Court and other courts regularly and maintain files/case documents and  update the hearing of the case;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 meetings and programs as and when required;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Support the Executive Director in the development of the project proposal, and organization of the events; documentation and coordination as required; </w:t>
      </w:r>
    </w:p>
    <w:p w:rsidR="008F51CF" w:rsidRDefault="008F51CF" w:rsidP="008F5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Undertake other relevant activities as suggested by the Team Leader and the Executive Director. </w:t>
      </w:r>
    </w:p>
    <w:p w:rsidR="008F51CF" w:rsidRDefault="008F51CF" w:rsidP="008F51CF">
      <w:pPr>
        <w:jc w:val="both"/>
        <w:rPr>
          <w:b/>
        </w:rPr>
      </w:pPr>
      <w:bookmarkStart w:id="1" w:name="_heading=h.gjdgxs" w:colFirst="0" w:colLast="0"/>
      <w:bookmarkEnd w:id="1"/>
    </w:p>
    <w:p w:rsidR="005C6B76" w:rsidRDefault="005C6B76"/>
    <w:sectPr w:rsidR="005C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711C"/>
    <w:multiLevelType w:val="multilevel"/>
    <w:tmpl w:val="2064FFDE"/>
    <w:lvl w:ilvl="0">
      <w:start w:val="1"/>
      <w:numFmt w:val="decimal"/>
      <w:lvlText w:val="%1."/>
      <w:lvlJc w:val="left"/>
      <w:pPr>
        <w:ind w:left="1080" w:hanging="72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CF"/>
    <w:rsid w:val="005C6B76"/>
    <w:rsid w:val="008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8F6E0-7F1A-4C4D-91B3-DEBC418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2025-02-04T05:19:00Z</dcterms:created>
  <dcterms:modified xsi:type="dcterms:W3CDTF">2025-02-04T05:19:00Z</dcterms:modified>
</cp:coreProperties>
</file>